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5037F4" w14:textId="77777777" w:rsidR="005E471C" w:rsidRDefault="005E471C"/>
    <w:p w14:paraId="1D7F622F" w14:textId="34173120" w:rsidR="005E471C" w:rsidRPr="00E81BC7" w:rsidRDefault="00D8250D" w:rsidP="005E471C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val="en-US" w:eastAsia="pt-BR"/>
        </w:rPr>
      </w:pPr>
      <w:r w:rsidRPr="00E81BC7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val="en-US" w:eastAsia="pt-BR"/>
        </w:rPr>
        <w:t xml:space="preserve">Copyright transfer </w:t>
      </w:r>
    </w:p>
    <w:p w14:paraId="3AE6770C" w14:textId="77777777" w:rsidR="002722C8" w:rsidRDefault="002722C8" w:rsidP="002722C8">
      <w:pPr>
        <w:shd w:val="clear" w:color="auto" w:fill="FFFFFF"/>
        <w:spacing w:before="240" w:after="240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</w:pPr>
      <w:r w:rsidRPr="002722C8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If the manuscript entitled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“xxxxxxxxxxxxxxxxxx”</w:t>
      </w:r>
      <w:r w:rsidRPr="002722C8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is accepted in the </w:t>
      </w:r>
      <w:r w:rsidR="00E81BC7" w:rsidRPr="002722C8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Brazilian Journal of P</w:t>
      </w:r>
      <w:r w:rsidR="00E81BC7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hysical Activity and Health, </w:t>
      </w:r>
      <w:r w:rsidRPr="002722C8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>the signed authors transfer the copyright of this article to the</w:t>
      </w:r>
      <w:r w:rsidR="00E81BC7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 journal</w:t>
      </w:r>
      <w:r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t xml:space="preserve">. </w:t>
      </w:r>
    </w:p>
    <w:p w14:paraId="3671D643" w14:textId="77777777" w:rsidR="002722C8" w:rsidRDefault="002722C8" w:rsidP="002722C8">
      <w:pPr>
        <w:shd w:val="clear" w:color="auto" w:fill="FFFFFF"/>
        <w:spacing w:before="240" w:after="240" w:line="225" w:lineRule="atLeast"/>
        <w:ind w:firstLine="708"/>
        <w:jc w:val="both"/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</w:pPr>
    </w:p>
    <w:p w14:paraId="48358615" w14:textId="77777777"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E81BC7">
        <w:rPr>
          <w:rFonts w:ascii="Verdana" w:eastAsia="Times New Roman" w:hAnsi="Verdana" w:cs="Times New Roman"/>
          <w:color w:val="111111"/>
          <w:sz w:val="24"/>
          <w:szCs w:val="24"/>
          <w:lang w:val="en-US" w:eastAsia="pt-BR"/>
        </w:rPr>
        <w:br/>
      </w:r>
      <w:r w:rsidR="002722C8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City, State, date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14:paraId="4865A0E1" w14:textId="77777777" w:rsidR="005E471C" w:rsidRDefault="005E471C" w:rsidP="005E471C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sectPr w:rsidR="005E47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C"/>
    <w:rsid w:val="002722C8"/>
    <w:rsid w:val="00440E36"/>
    <w:rsid w:val="005E471C"/>
    <w:rsid w:val="00D8250D"/>
    <w:rsid w:val="00E81BC7"/>
    <w:rsid w:val="00FE25F4"/>
    <w:rsid w:val="00FF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CF215"/>
  <w15:docId w15:val="{6CD340FA-DC7E-4652-BB0B-FF4F68C0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Matheus Pintanel</dc:creator>
  <cp:lastModifiedBy>ESAO</cp:lastModifiedBy>
  <cp:revision>5</cp:revision>
  <dcterms:created xsi:type="dcterms:W3CDTF">2018-04-24T21:05:00Z</dcterms:created>
  <dcterms:modified xsi:type="dcterms:W3CDTF">2021-02-02T21:23:00Z</dcterms:modified>
</cp:coreProperties>
</file>